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681-2803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</w:p>
    <w:p>
      <w:pPr>
        <w:spacing w:before="0" w:after="0"/>
        <w:ind w:right="424"/>
        <w:jc w:val="center"/>
        <w:rPr>
          <w:sz w:val="26"/>
          <w:szCs w:val="26"/>
        </w:rPr>
      </w:pP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3"/>
        <w:gridCol w:w="4753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17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Миненко Юлия Борисовна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открытом судебном заседании дело об административном правонарушении, возбужденное по ч.1 ст.15.33.2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ведущего </w:t>
      </w:r>
      <w:r>
        <w:rPr>
          <w:rFonts w:ascii="Times New Roman" w:eastAsia="Times New Roman" w:hAnsi="Times New Roman" w:cs="Times New Roman"/>
          <w:sz w:val="26"/>
          <w:szCs w:val="26"/>
        </w:rPr>
        <w:t>специалиста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персоналу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АНО «ЦЕНТР СТРАТЕГИЧЕСКИХ РАЗРАБОТОК ЮГРЫ»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Путненко Анны Николаевны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сведений о привлечении к административной ответственности не представлено,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УСТАНОВИЛ: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огласно протоколу об административном правонарушении №027</w:t>
      </w:r>
      <w:r>
        <w:rPr>
          <w:rFonts w:ascii="Times New Roman" w:eastAsia="Times New Roman" w:hAnsi="Times New Roman" w:cs="Times New Roman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z w:val="26"/>
          <w:szCs w:val="26"/>
        </w:rPr>
        <w:t>182</w:t>
      </w:r>
      <w:r>
        <w:rPr>
          <w:rFonts w:ascii="Times New Roman" w:eastAsia="Times New Roman" w:hAnsi="Times New Roman" w:cs="Times New Roman"/>
          <w:sz w:val="26"/>
          <w:szCs w:val="26"/>
        </w:rPr>
        <w:t>4000</w:t>
      </w:r>
      <w:r>
        <w:rPr>
          <w:rFonts w:ascii="Times New Roman" w:eastAsia="Times New Roman" w:hAnsi="Times New Roman" w:cs="Times New Roman"/>
          <w:sz w:val="26"/>
          <w:szCs w:val="26"/>
        </w:rPr>
        <w:t>6969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.03.2024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Путненко Анна Николаевна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ведущим </w:t>
      </w:r>
      <w:r>
        <w:rPr>
          <w:rFonts w:ascii="Times New Roman" w:eastAsia="Times New Roman" w:hAnsi="Times New Roman" w:cs="Times New Roman"/>
          <w:sz w:val="26"/>
          <w:szCs w:val="26"/>
        </w:rPr>
        <w:t>специалистом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персоналу АНО «ЦЕНТР СТРАТЕГИЧЕСКИХ РАЗРАБОТОК ЮГРЫ»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исполняя свои обязанности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г.Ханты-Мансийск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Энгельса д.45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будучи </w:t>
      </w:r>
      <w:r>
        <w:rPr>
          <w:rFonts w:ascii="Times New Roman" w:eastAsia="Times New Roman" w:hAnsi="Times New Roman" w:cs="Times New Roman"/>
          <w:sz w:val="26"/>
          <w:szCs w:val="26"/>
        </w:rPr>
        <w:t>обязанной предоставлять отчетность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Фонд пенсионного и социального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нарушение подп.1-3, п.п.2, 3 ст.11 Федерального закона от 01.04.1996 г. №27-ФЗ «Об индивидуальном (персонифицированном) учете в системах обязательного пенсионного страхования и обязательного социального страхования»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электронном виде в Отделение Фонда пенсионного и социального страхования по ХМАО–Югре в установленные сроки до 24 час.00 мин. 25.01.2024 сведения о застрахованных лицах по форме ЕФС-1 раздел 1 подраздел 1.2 за 2023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чем </w:t>
      </w:r>
      <w:r>
        <w:rPr>
          <w:rFonts w:ascii="Times New Roman" w:eastAsia="Times New Roman" w:hAnsi="Times New Roman" w:cs="Times New Roman"/>
          <w:sz w:val="26"/>
          <w:szCs w:val="26"/>
        </w:rPr>
        <w:t>26.01.2024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00:01 совершила правонарушение, предусмотренное ч.1 ст.15.33.2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Путненко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 О дате,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надлежащим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об отложении судебн</w:t>
      </w:r>
      <w:r>
        <w:rPr>
          <w:rFonts w:ascii="Times New Roman" w:eastAsia="Times New Roman" w:hAnsi="Times New Roman" w:cs="Times New Roman"/>
          <w:sz w:val="26"/>
          <w:szCs w:val="26"/>
        </w:rPr>
        <w:t>ого заседания не ходатайствовал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ч.2 ст.25.1 и п.4 ч.1 ст.29.7 КоАП РФ дело рассмотрено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Путненко А.Н.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ч.1 </w:t>
      </w:r>
      <w:hyperlink r:id="rId4" w:anchor="/document/12125267/entry/1533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ст.15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33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(в редакции, действующей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ч.2 ст.8 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страхователь представляет в органы Фонда сведения для индивидуального (персонифицированного) учета (за исключением сведений,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0106192/entry/110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пунктом 8 статьи 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настоящего Федерального закона) в составе единой формы сведений.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подп.1-3 п.2 ст.11 данного 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</w:t>
      </w:r>
      <w:r>
        <w:rPr>
          <w:rFonts w:ascii="Times New Roman" w:eastAsia="Times New Roman" w:hAnsi="Times New Roman" w:cs="Times New Roman"/>
          <w:sz w:val="26"/>
          <w:szCs w:val="26"/>
        </w:rPr>
        <w:t>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</w:t>
      </w:r>
      <w:r>
        <w:rPr>
          <w:rFonts w:ascii="Times New Roman" w:eastAsia="Times New Roman" w:hAnsi="Times New Roman" w:cs="Times New Roman"/>
          <w:sz w:val="26"/>
          <w:szCs w:val="26"/>
        </w:rPr>
        <w:t>): страховой номер индивидуального лицевого счета; фамилию, имя и отчество;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приказу Фонда пенсионного и социального страхования РФ от 17.11.2023 №2281 утверждена Едина форма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п.3 ст.11 Федерального закона №27-ФЗ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сведения, указанные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0106192/entry/11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подпункте 3 пункта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 (форма ЕФС-1 раздел 1 подраздел 1.2) представляются страхователями по окончании календарного года не позднее 25-го числа месяца, следующего за отчетным периодом.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сведения по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ЕФС-1, раздел 1, подраздел 1.2 за 2023 год </w:t>
      </w:r>
      <w:r>
        <w:rPr>
          <w:rFonts w:ascii="Times New Roman" w:eastAsia="Times New Roman" w:hAnsi="Times New Roman" w:cs="Times New Roman"/>
          <w:sz w:val="26"/>
          <w:szCs w:val="26"/>
        </w:rPr>
        <w:t>следовало предоставить не позднее 24 час.00 мин. 25.01.2024.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Однако сведения по форме ЕФС-1, раздел 1, подраздел 1.2 за 2023 год предоставлены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АНО «Центр стратегических разработок Югры»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телекоммуникационным каналам связи </w:t>
      </w:r>
      <w:r>
        <w:rPr>
          <w:rFonts w:ascii="Times New Roman" w:eastAsia="Times New Roman" w:hAnsi="Times New Roman" w:cs="Times New Roman"/>
          <w:sz w:val="26"/>
          <w:szCs w:val="26"/>
        </w:rPr>
        <w:t>11.03.2024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то есть с нарушением установленного законодательством срока.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Фактические обстоятельства дела подтверждаются исследованными судом доказательствами, а именно: протоколом об административном правонарушении №027S1824000</w:t>
      </w:r>
      <w:r>
        <w:rPr>
          <w:rFonts w:ascii="Times New Roman" w:eastAsia="Times New Roman" w:hAnsi="Times New Roman" w:cs="Times New Roman"/>
          <w:sz w:val="26"/>
          <w:szCs w:val="26"/>
        </w:rPr>
        <w:t>6969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.03.2024, копией акта о выявлении правонарушения от </w:t>
      </w:r>
      <w:r>
        <w:rPr>
          <w:rFonts w:ascii="Times New Roman" w:eastAsia="Times New Roman" w:hAnsi="Times New Roman" w:cs="Times New Roman"/>
          <w:sz w:val="26"/>
          <w:szCs w:val="26"/>
        </w:rPr>
        <w:t>12.03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.2024; копией формы ЕФС-1 разд.1 подразд.1.2 за 2023 г., поступившей в ОСФР по ХМАО-Югре по телекоммуникационным каналам связи </w:t>
      </w:r>
      <w:r>
        <w:rPr>
          <w:rFonts w:ascii="Times New Roman" w:eastAsia="Times New Roman" w:hAnsi="Times New Roman" w:cs="Times New Roman"/>
          <w:sz w:val="26"/>
          <w:szCs w:val="26"/>
        </w:rPr>
        <w:t>11.03.2024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АНО «Центр стратегических разработок Югры».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приказу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АНО «ЦЕНТР СТРАТЕГИЧЕСКИХ РАЗРАБОТОК ЮГРЫ»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4-лс от 07.11.2023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Путненко Анна Николаевна принята на работу в отдел правового и кадрового обеспечения ведущим специалистом по персоналу с 07.11.2023.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примечанием к ст.15.33.2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административная ответственность, установленная в отношении должностных лиц настоящей статьей, применяется к лицам, указанным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 2.4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требований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ст.2.4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</w:t>
      </w:r>
      <w:r>
        <w:rPr>
          <w:rFonts w:ascii="Times New Roman" w:eastAsia="Times New Roman" w:hAnsi="Times New Roman" w:cs="Times New Roman"/>
          <w:sz w:val="26"/>
          <w:szCs w:val="26"/>
        </w:rPr>
        <w:t>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Исходя из примечания к </w:t>
      </w:r>
      <w:hyperlink r:id="rId6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 2.4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государственных внебюджетных фондов Российской Федерации,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разъяснений, приведённых в </w:t>
      </w:r>
      <w:hyperlink r:id="rId6" w:anchor="/document/1792859/entry/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пунктах 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6" w:anchor="/document/1792859/entry/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Постановления Пленума Верховного Суда РФ от 16 октября 2009 года №19 «О судебной практике по делам о злоупотреблении должностными полномочиями и о превышении должностных полномочий», следует, что под организационно-распорядительными функциями следует понимать полномочия должностного лица, которые связаны с руководством трудовым коллективом государственного органа, государственного или муниципального учреждения (его структурного подразделения) или находящимися в их служебном подчинении отдельными работниками, с формированием кадрового состава и определением трудовых функций работников, с организацией порядка прохождения службы, применения мер поощрения или награждения, наложения дисциплинарных взысканий и т.п. К организационно-распорядительным функциям относятся полномочия лиц по принятию решений, имеющих юридическое значение и влекущих определенные юридические последствия (например, по выдаче медицинским работником листка временной нетрудоспособности, установлению работником учреждения медико-социальной экспертизы факта наличия у гражданина инвалидности, приему экзаменов и выставлению оценок членом государственной экзаменационной (аттестационной) комиссии) (п. 4); как административно-хозяйственные функции надлежит рассматривать полномочия должностного лица по управлению и распоряжению имуществом и (или) денежными средствами, находящимися на балансе и (или) банковских счетах организаций, учреждений, воинских частей и подразделений, а также по совершению иных действий (например, по принятию решений о начислении заработной платы, премий, осуществлению контроля за движением материальных ценностей, определению порядка их хранения, учета и контроля за их расходованием).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ведущий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специалист </w:t>
      </w:r>
      <w:r>
        <w:rPr>
          <w:rFonts w:ascii="Times New Roman" w:eastAsia="Times New Roman" w:hAnsi="Times New Roman" w:cs="Times New Roman"/>
          <w:sz w:val="26"/>
          <w:szCs w:val="26"/>
        </w:rPr>
        <w:t>АНО «ЦЕНТР СТРАТЕГИЧЕСКИХ РАЗРАБОТОК ЮГРЫ»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Путненко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должностной инструкции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утвержденной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АНО «Центр стратегических разработок Югры»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07.11.2023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организационно-распорядительными или административно-хозяйственными функциями не наделен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следовательно, не является субъектом правонарушения, предусмотренного ч.1 ст.15.33.2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п.2 ч.1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ст.24.5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ПОСТАНОВИЛ: </w:t>
      </w:r>
    </w:p>
    <w:p>
      <w:pPr>
        <w:spacing w:before="0" w:after="0"/>
        <w:ind w:firstLine="720"/>
        <w:jc w:val="center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прекратить производство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№5-</w:t>
      </w:r>
      <w:r>
        <w:rPr>
          <w:rFonts w:ascii="Times New Roman" w:eastAsia="Times New Roman" w:hAnsi="Times New Roman" w:cs="Times New Roman"/>
          <w:sz w:val="26"/>
          <w:szCs w:val="26"/>
        </w:rPr>
        <w:t>681-2803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ч.1 ст.15.33.2 КоАП РФ,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ведущего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специалиста </w:t>
      </w:r>
      <w:r>
        <w:rPr>
          <w:rFonts w:ascii="Times New Roman" w:eastAsia="Times New Roman" w:hAnsi="Times New Roman" w:cs="Times New Roman"/>
          <w:sz w:val="26"/>
          <w:szCs w:val="26"/>
        </w:rPr>
        <w:t>АНО «ЦЕНТР СТРАТЕГИЧЕСКИХ РАЗРАБОТОК ЮГРЫ»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Путненко Анны Н</w:t>
      </w:r>
      <w:r>
        <w:rPr>
          <w:rFonts w:ascii="Times New Roman" w:eastAsia="Times New Roman" w:hAnsi="Times New Roman" w:cs="Times New Roman"/>
          <w:sz w:val="26"/>
          <w:szCs w:val="26"/>
        </w:rPr>
        <w:t>иколаевны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связи с отсутствием в её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действиях состава административного правонарушения, предусмотренного ч.1 ст.15.33.2 КоАП РФ.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</w:t>
      </w:r>
      <w:r>
        <w:rPr>
          <w:rFonts w:ascii="Times New Roman" w:eastAsia="Times New Roman" w:hAnsi="Times New Roman" w:cs="Times New Roman"/>
          <w:sz w:val="26"/>
          <w:szCs w:val="26"/>
        </w:rPr>
        <w:t>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Ю.Б. Миненко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Ю.Б. 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8">
    <w:name w:val="cat-UserDefined grp-28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